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spacing w:after="0" w:before="240"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Meeting to Order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Approve Minutes from previous meeting (Mayl)</w:t>
        <w:tab/>
        <w:tab/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Transition conversations with new officers - latest?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Bank Account signers - Kelli and Reba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Report from Joel</w:t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Wells Fargo, Comptroller’s Office &amp; Secretary of State. </w:t>
      </w:r>
    </w:p>
    <w:p w:rsidR="00000000" w:rsidDel="00000000" w:rsidP="00000000" w:rsidRDefault="00000000" w:rsidRPr="00000000" w14:paraId="0000000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Issue is that originally, everything was filed by Lisa Johns from UTSA. 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 tax return will need to be filed, although we do not owe any taxes. </w:t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 web file number needs to be request</w:t>
      </w:r>
    </w:p>
    <w:p w:rsidR="00000000" w:rsidDel="00000000" w:rsidP="00000000" w:rsidRDefault="00000000" w:rsidRPr="00000000" w14:paraId="0000000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AP201 report with our current tax exempt status with Comptrollers needs to get reinstated for continued tax exemption, then that gets sent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Website options - June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Wix - 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Square Space - 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Deadline of June 30/July 15th to make decision on what one to keep - keep wix month to month and start squarespace as month to month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Charge to org credit card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Officer Reports: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President (Julie)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Affiliate meeting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180"/>
      </w:pPr>
      <w:r w:rsidDel="00000000" w:rsidR="00000000" w:rsidRPr="00000000">
        <w:rPr>
          <w:rtl w:val="0"/>
        </w:rPr>
        <w:t xml:space="preserve">Adding job listings to website or do we send out an email - June?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Vice President (Kelli)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Conference Update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Continue conversation about combining SI and TxNCLCA conference?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Assessment set of presentations for conference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Working Group Updates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Immediate Past President (Joel)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Secretary (Christina)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Treasurer (Reba)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Marketing &amp; Communications (June)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Process of keeping updated membership status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TxNCLCA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Jun 28,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Board Meeting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